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0003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86MS0079-01-2023-007082-56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07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Скоробогатая Т.Л.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Лёвкиной Л.П.,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бвинител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Быкова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-адвокат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В.А.,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порядке особого производства материалы уголовного дела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Сергеевича, </w:t>
      </w:r>
      <w:r>
        <w:rPr>
          <w:rStyle w:val="cat-UserDefinedgrp-5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- 21.06.2021 г. мировым судьёй судебного участка № 7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по ч. 1 ст. 158 УК РФ, к наказанию в виде лишения свободы сроком на 7 месяцев;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- 06.07.2021 г. мировым судьёй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по ч. 1 ст. 158 УК РФ, к наказанию в виде лишения свободы сроком на 8 месяцев. На основании ч. 5 ст. 69 УК РФ присоединён </w:t>
      </w:r>
      <w:r>
        <w:rPr>
          <w:rFonts w:ascii="Times New Roman" w:eastAsia="Times New Roman" w:hAnsi="Times New Roman" w:cs="Times New Roman"/>
          <w:sz w:val="28"/>
          <w:szCs w:val="28"/>
        </w:rPr>
        <w:t>неотбытый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по приговору от 21.06.2021 г. и окончательно назначено наказание в виде лишения свободы сроком на 9 месяцев. Освобождён по отбытию наказания 18 февраля 2022 года;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- 21.02.2023 г.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городским судом ХМАО-Югры по ч. 1 ст. 158 (3 эпизода), к наказанию в виде лишения свободы на срок 1 год 2 месяца с отбыванием наказания в исправительной к</w:t>
      </w:r>
      <w:r>
        <w:rPr>
          <w:rFonts w:ascii="Times New Roman" w:eastAsia="Times New Roman" w:hAnsi="Times New Roman" w:cs="Times New Roman"/>
          <w:sz w:val="28"/>
          <w:szCs w:val="28"/>
        </w:rPr>
        <w:t>олонии строго режима. Освобожден по отбытию наказания 12.05.2023 г.,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содержащегося под стражей по настоящему делу с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>краж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следующих обстоятельствах.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 Сергеевич </w:t>
      </w:r>
      <w:r>
        <w:rPr>
          <w:rFonts w:ascii="Times New Roman" w:eastAsia="Times New Roman" w:hAnsi="Times New Roman" w:cs="Times New Roman"/>
          <w:sz w:val="28"/>
          <w:szCs w:val="28"/>
        </w:rPr>
        <w:t>26.05.2023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времени с </w:t>
      </w:r>
      <w:r>
        <w:rPr>
          <w:rStyle w:val="cat-Timegrp-45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46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торговом зале магазина </w:t>
      </w:r>
      <w:r>
        <w:rPr>
          <w:rStyle w:val="cat-UserDefinedgrp-52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53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Style w:val="cat-UserDefinedgrp-5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реализуя преступный умысел, направленный на тайное хищение чужого имущества, осознавая противоправность своих действий и наступление общественно - опасных последствий в виде причинения материального вреда собственнику имущества, из корыстных побуждений, тайно, умышленно, воспользовавшись тем, что реализуемый товар находится в свободном доступе и за его действиями никто не наблюдает, с целью личного обогащения и обращения имущества, принадлежащего </w:t>
      </w:r>
      <w:r>
        <w:rPr>
          <w:rStyle w:val="cat-OrganizationNamegrp-43rplc-3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свою пользу, со стеллажа с выставленным на реализацию товаром, расположенного в торговом зале магазина «Монетка», похитил следующее имущество: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сыр Финский, 45% Брест-</w:t>
      </w:r>
      <w:r>
        <w:rPr>
          <w:rFonts w:ascii="Times New Roman" w:eastAsia="Times New Roman" w:hAnsi="Times New Roman" w:cs="Times New Roman"/>
          <w:sz w:val="28"/>
          <w:szCs w:val="28"/>
        </w:rPr>
        <w:t>Литовск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заменителя молочного жира массой </w:t>
      </w:r>
      <w:r>
        <w:rPr>
          <w:rStyle w:val="cat-Sumgrp-23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2 единиц стоимостью </w:t>
      </w:r>
      <w:r>
        <w:rPr>
          <w:rStyle w:val="cat-Sumgrp-24rplc-3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единицу на общую сумму </w:t>
      </w:r>
      <w:r>
        <w:rPr>
          <w:rStyle w:val="cat-Sumgrp-25rplc-3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сыр Российский 50% Брест-</w:t>
      </w:r>
      <w:r>
        <w:rPr>
          <w:rFonts w:ascii="Times New Roman" w:eastAsia="Times New Roman" w:hAnsi="Times New Roman" w:cs="Times New Roman"/>
          <w:sz w:val="28"/>
          <w:szCs w:val="28"/>
        </w:rPr>
        <w:t>Литовск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массой </w:t>
      </w:r>
      <w:r>
        <w:rPr>
          <w:rStyle w:val="cat-Sumgrp-23rplc-3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заменителя молочного жира в количестве 11 единиц, стоимостью </w:t>
      </w:r>
      <w:r>
        <w:rPr>
          <w:rStyle w:val="cat-Sumgrp-26rplc-3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единицу на общую сумму </w:t>
      </w:r>
      <w:r>
        <w:rPr>
          <w:rStyle w:val="cat-Sumgrp-27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сыр </w:t>
      </w:r>
      <w:r>
        <w:rPr>
          <w:rFonts w:ascii="Times New Roman" w:eastAsia="Times New Roman" w:hAnsi="Times New Roman" w:cs="Times New Roman"/>
          <w:sz w:val="28"/>
          <w:szCs w:val="28"/>
        </w:rPr>
        <w:t>Тильзитер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45% Белоруссия PL без заменителя молочного жира массой </w:t>
      </w:r>
      <w:r>
        <w:rPr>
          <w:rStyle w:val="cat-Sumgrp-23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 единицы, стоимостью </w:t>
      </w:r>
      <w:r>
        <w:rPr>
          <w:rStyle w:val="cat-Sumgrp-28rplc-3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сыр </w:t>
      </w:r>
      <w:r>
        <w:rPr>
          <w:rFonts w:ascii="Times New Roman" w:eastAsia="Times New Roman" w:hAnsi="Times New Roman" w:cs="Times New Roman"/>
          <w:sz w:val="28"/>
          <w:szCs w:val="28"/>
        </w:rPr>
        <w:t>Ламбер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50% фасованный в пакет массой </w:t>
      </w:r>
      <w:r>
        <w:rPr>
          <w:rStyle w:val="cat-Sumgrp-29rplc-3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ВДБ без заменителя молочного жира в количестве 1 единицы стоимостью </w:t>
      </w:r>
      <w:r>
        <w:rPr>
          <w:rStyle w:val="cat-Sumgrp-30rplc-4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сыр Купеческий 52% Белебей без заменителя молочного жира, массой </w:t>
      </w:r>
      <w:r>
        <w:rPr>
          <w:rStyle w:val="cat-Sumgrp-31rplc-4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4 единиц, стоимостью </w:t>
      </w:r>
      <w:r>
        <w:rPr>
          <w:rStyle w:val="cat-Sumgrp-32rplc-4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единицу на общую сумму </w:t>
      </w:r>
      <w:r>
        <w:rPr>
          <w:rStyle w:val="cat-Sumgrp-33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сыр Российский особый 50% Белоруссия PL без заменителя молочного жира массой </w:t>
      </w:r>
      <w:r>
        <w:rPr>
          <w:rStyle w:val="cat-Sumgrp-23rplc-4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7 единиц, стоимостью </w:t>
      </w:r>
      <w:r>
        <w:rPr>
          <w:rStyle w:val="cat-Sumgrp-34rplc-4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единицу. на общую сумму </w:t>
      </w:r>
      <w:r>
        <w:rPr>
          <w:rStyle w:val="cat-Sumgrp-35rplc-4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окорок свиной охлажденный весовой, массой 1 кг </w:t>
      </w:r>
      <w:r>
        <w:rPr>
          <w:rStyle w:val="cat-Sumgrp-36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единицы, стоимостью </w:t>
      </w:r>
      <w:r>
        <w:rPr>
          <w:rStyle w:val="cat-Sumgrp-37rplc-4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лопатку свиную без костей охлажденную весовую в количестве 2 единиц стоимостью </w:t>
      </w:r>
      <w:r>
        <w:rPr>
          <w:rStyle w:val="cat-Sumgrp-38rplc-4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единицу, на общую сумму </w:t>
      </w:r>
      <w:r>
        <w:rPr>
          <w:rStyle w:val="cat-Sumgrp-39rplc-5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сумку для покупок </w:t>
      </w:r>
      <w:r>
        <w:rPr>
          <w:rStyle w:val="cat-UserDefinedgrp-55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стоимостью </w:t>
      </w:r>
      <w:r>
        <w:rPr>
          <w:rStyle w:val="cat-Sumgrp-40rplc-5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товара на общую сумму </w:t>
      </w:r>
      <w:r>
        <w:rPr>
          <w:rStyle w:val="cat-Sumgrp-41rplc-5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чего,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спрятал вышеуказанное имущество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сумку и, получив реальную возможность владеть и распоряжаться похищенным имуществом, пройдя мимо кассовом зоны, 26.05.2023 года в </w:t>
      </w:r>
      <w:r>
        <w:rPr>
          <w:rStyle w:val="cat-Timegrp-47rplc-5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оплатив стоимость указанных товаров, беспрепятственно вышел из магазина </w:t>
      </w:r>
      <w:r>
        <w:rPr>
          <w:rStyle w:val="cat-UserDefinedgrp-56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вышеуказанному адресу, после чего скрылся с места совершения преступления, впоследствии распорядившись похищенным имуществом по своему личному усмотрению.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В.С., </w:t>
      </w:r>
      <w:r>
        <w:rPr>
          <w:rStyle w:val="cat-OrganizationNamegrp-43rplc-5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 материальный ущерб на общую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Style w:val="cat-Sumgrp-41rplc-6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пояснил, что обвинение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понятно, он с ним соглас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, вину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158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в судебном заседании поддержал ходатайство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рассмотрении уголовного дела в порядке особого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надлежащим образом о дате, времени и месте рассмотрения дела, в суд не явился. Согласно телефонограмме просит рассмотреть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его участия, выразил свое согласие на рассмотрение уголовного дела в порядке особого судебного разбирательства.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защитника, государственного обвинителя, суд приходит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>, относится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Обвинение, с которым соглас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понимает существо предъявленного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ходатайства; у государственного обвинителя,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потерпевшего, не имеется возражений против рас</w:t>
      </w:r>
      <w:r>
        <w:rPr>
          <w:rFonts w:ascii="Times New Roman" w:eastAsia="Times New Roman" w:hAnsi="Times New Roman" w:cs="Times New Roman"/>
          <w:sz w:val="28"/>
          <w:szCs w:val="28"/>
        </w:rPr>
        <w:t>смотрения дела в особом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Удостоверившись, что все условия, предусмотренные ст. 314-316 УПК РФ, для применения особого порядка принятия судебного решения по уголовному делу соблюдены, суд постановляет приговор в соответствии с положениями гл. 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приходит к выводу о том, что имело место деяни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в совершении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>, эт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головным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158 </w:t>
      </w:r>
      <w:r>
        <w:rPr>
          <w:rFonts w:ascii="Times New Roman" w:eastAsia="Times New Roman" w:hAnsi="Times New Roman" w:cs="Times New Roman"/>
          <w:sz w:val="28"/>
          <w:szCs w:val="28"/>
        </w:rPr>
        <w:t>Уголовн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подтверждается собранными по делу доказательствами и подлежит уголовному наказанию.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квалифицируются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ст.158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– краж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категории преступлений небольшой тяжести, при этом имел прямой умысел на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совершение,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собственности.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 жительство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состоит на учетах </w:t>
      </w:r>
      <w:r>
        <w:rPr>
          <w:rFonts w:ascii="Times New Roman" w:eastAsia="Times New Roman" w:hAnsi="Times New Roman" w:cs="Times New Roman"/>
          <w:sz w:val="28"/>
          <w:szCs w:val="28"/>
        </w:rPr>
        <w:t>у врача-психиатра и психиатра-нарколога</w:t>
      </w:r>
      <w:r>
        <w:rPr>
          <w:rFonts w:ascii="Times New Roman" w:eastAsia="Times New Roman" w:hAnsi="Times New Roman" w:cs="Times New Roman"/>
          <w:sz w:val="28"/>
          <w:szCs w:val="28"/>
        </w:rPr>
        <w:t>, ранее судим, вину признал, раскаял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2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признаёт обстоятельствами, смягчающими наказание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«к» части 1 статьи 61 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добровольное возмещение имущественного ущерба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61 УК РФ суд признает смягчающими обстоятельствами раская</w:t>
      </w:r>
      <w:r>
        <w:rPr>
          <w:rFonts w:ascii="Times New Roman" w:eastAsia="Times New Roman" w:hAnsi="Times New Roman" w:cs="Times New Roman"/>
          <w:sz w:val="28"/>
          <w:szCs w:val="28"/>
        </w:rPr>
        <w:t>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7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8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8"/>
          <w:szCs w:val="28"/>
        </w:rPr>
        <w:t>Батаков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вины, поскольку уголовное дело в отношении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предъявленным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Отягчающих наказание обстоятельств, предусмотренных ст. 63 УК РФ,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изложенные обстоятельства, его имущественное положение, влияние уголовного наказания на его исправление, всех обстоятельств дела, данные о личности подсудимого, который ранее судим, но на путь исправления не встал, вновь совершил преступление, то есть имеет устойчивое стремление к совершению преступления, а также с целью исправления подсудимого и предупреждения совершения им новых преступлений, суд не находит оснований для применения ст. 73 УК РФ и считает необходимым назначить ему наказание в пределах санкции инкриминируемой статьи, связанное с реальным лишением свободы.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замены наказания в виде лишения свободы принудительными работами в порядке, установленном статьей 53.1 Уголовного кодекса Российской Федерации,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оснований для применения при назначении наказания положений ст. 64 УК РФ, равно как и оснований для применения ч. 3 ст. 68 УК РФ, суд не находит, поскольку по делу не установлено исключительных обстоятельств, связанных с целями и мотивами преступления, поведением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преступления, которые бы существенно уменьшали степень общественной опасности совершенного им преступления.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ч. 6 ст. 15 УК РФ не имеется, поскольку совершенное им преступление и так отнесено к категории небольшой тяжести.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назначает наказание по правилам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5 ст. 62 УК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назначает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отбытие наказания в исправительной колонии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РФ от 29 мая 2014 г. N 9 "О практике назначения и изменения судами видов исправительных учреждений".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</w:t>
      </w:r>
      <w:r>
        <w:rPr>
          <w:rFonts w:ascii="Times New Roman" w:eastAsia="Times New Roman" w:hAnsi="Times New Roman" w:cs="Times New Roman"/>
          <w:sz w:val="28"/>
          <w:szCs w:val="28"/>
        </w:rPr>
        <w:t>Батакову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наказания в виде лишения свободы с отбыванием наказания в исправительной колонии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 меру пресечение в виде заключения под стражу – оставить прежней до вступления приговора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с видеозаписью за </w:t>
      </w:r>
      <w:r>
        <w:rPr>
          <w:rFonts w:ascii="Times New Roman" w:eastAsia="Times New Roman" w:hAnsi="Times New Roman" w:cs="Times New Roman"/>
          <w:sz w:val="28"/>
          <w:szCs w:val="28"/>
        </w:rPr>
        <w:t>26.05.2023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факту хищения имуществ из магазина </w:t>
      </w:r>
      <w:r>
        <w:rPr>
          <w:rStyle w:val="cat-OrganizationNamegrp-44rplc-7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хранить в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дела.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по делу не заявлен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головно-процессуального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РИГОВОРИЛ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преступления, предусмотренного ч.1 ст.1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 и назначить ему наказание в виде лишения свободы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отбыванием наказания в исправительной колонии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до вступления приговора в законную силу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Сергеевича оставить без изменения – заключение под стражу.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отбывания наказания исчислять со дня вступления приговора в законную силу.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«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ч.3.1 ст.72 УК РФ зачесть в срок лишения свободы время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Батакова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Сергеевича под стражей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до дня вступления приговора в законную силу из расчета один день содержания под стражей за </w:t>
      </w:r>
      <w:r>
        <w:rPr>
          <w:rFonts w:ascii="Times New Roman" w:eastAsia="Times New Roman" w:hAnsi="Times New Roman" w:cs="Times New Roman"/>
          <w:sz w:val="28"/>
          <w:szCs w:val="28"/>
        </w:rPr>
        <w:t>полтора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отбывания наказания в исправительной колонии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DVD-R диск с видеозаписью за 26.05.2023 г. по факту хищения имуществ из магазина </w:t>
      </w:r>
      <w:r>
        <w:rPr>
          <w:rStyle w:val="cat-OrganizationNamegrp-44rplc-8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хранить в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 данного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судью судебного участка № 15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Скоробогатая</w:t>
      </w:r>
    </w:p>
    <w:p>
      <w:pPr>
        <w:spacing w:before="0" w:after="0"/>
        <w:jc w:val="both"/>
      </w:pPr>
      <w:r>
        <w:rPr>
          <w:rStyle w:val="cat-UserDefinedgrp-59rplc-88"/>
          <w:rFonts w:ascii="Times New Roman" w:eastAsia="Times New Roman" w:hAnsi="Times New Roman" w:cs="Times New Roman"/>
        </w:rPr>
        <w:t>...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6732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1rplc-11">
    <w:name w:val="cat-UserDefined grp-51 rplc-11"/>
    <w:basedOn w:val="DefaultParagraphFont"/>
  </w:style>
  <w:style w:type="character" w:customStyle="1" w:styleId="cat-Timegrp-45rplc-24">
    <w:name w:val="cat-Time grp-45 rplc-24"/>
    <w:basedOn w:val="DefaultParagraphFont"/>
  </w:style>
  <w:style w:type="character" w:customStyle="1" w:styleId="cat-Timegrp-46rplc-25">
    <w:name w:val="cat-Time grp-46 rplc-25"/>
    <w:basedOn w:val="DefaultParagraphFont"/>
  </w:style>
  <w:style w:type="character" w:customStyle="1" w:styleId="cat-UserDefinedgrp-52rplc-26">
    <w:name w:val="cat-UserDefined grp-52 rplc-26"/>
    <w:basedOn w:val="DefaultParagraphFont"/>
  </w:style>
  <w:style w:type="character" w:customStyle="1" w:styleId="cat-UserDefinedgrp-53rplc-27">
    <w:name w:val="cat-UserDefined grp-53 rplc-27"/>
    <w:basedOn w:val="DefaultParagraphFont"/>
  </w:style>
  <w:style w:type="character" w:customStyle="1" w:styleId="cat-UserDefinedgrp-54rplc-28">
    <w:name w:val="cat-UserDefined grp-54 rplc-28"/>
    <w:basedOn w:val="DefaultParagraphFont"/>
  </w:style>
  <w:style w:type="character" w:customStyle="1" w:styleId="cat-OrganizationNamegrp-43rplc-30">
    <w:name w:val="cat-OrganizationName grp-43 rplc-30"/>
    <w:basedOn w:val="DefaultParagraphFont"/>
  </w:style>
  <w:style w:type="character" w:customStyle="1" w:styleId="cat-Sumgrp-23rplc-31">
    <w:name w:val="cat-Sum grp-23 rplc-31"/>
    <w:basedOn w:val="DefaultParagraphFont"/>
  </w:style>
  <w:style w:type="character" w:customStyle="1" w:styleId="cat-Sumgrp-24rplc-32">
    <w:name w:val="cat-Sum grp-24 rplc-32"/>
    <w:basedOn w:val="DefaultParagraphFont"/>
  </w:style>
  <w:style w:type="character" w:customStyle="1" w:styleId="cat-Sumgrp-25rplc-33">
    <w:name w:val="cat-Sum grp-25 rplc-33"/>
    <w:basedOn w:val="DefaultParagraphFont"/>
  </w:style>
  <w:style w:type="character" w:customStyle="1" w:styleId="cat-Sumgrp-23rplc-34">
    <w:name w:val="cat-Sum grp-23 rplc-34"/>
    <w:basedOn w:val="DefaultParagraphFont"/>
  </w:style>
  <w:style w:type="character" w:customStyle="1" w:styleId="cat-Sumgrp-26rplc-35">
    <w:name w:val="cat-Sum grp-26 rplc-35"/>
    <w:basedOn w:val="DefaultParagraphFont"/>
  </w:style>
  <w:style w:type="character" w:customStyle="1" w:styleId="cat-Sumgrp-27rplc-36">
    <w:name w:val="cat-Sum grp-27 rplc-36"/>
    <w:basedOn w:val="DefaultParagraphFont"/>
  </w:style>
  <w:style w:type="character" w:customStyle="1" w:styleId="cat-Sumgrp-23rplc-37">
    <w:name w:val="cat-Sum grp-23 rplc-37"/>
    <w:basedOn w:val="DefaultParagraphFont"/>
  </w:style>
  <w:style w:type="character" w:customStyle="1" w:styleId="cat-Sumgrp-28rplc-38">
    <w:name w:val="cat-Sum grp-28 rplc-38"/>
    <w:basedOn w:val="DefaultParagraphFont"/>
  </w:style>
  <w:style w:type="character" w:customStyle="1" w:styleId="cat-Sumgrp-29rplc-39">
    <w:name w:val="cat-Sum grp-29 rplc-39"/>
    <w:basedOn w:val="DefaultParagraphFont"/>
  </w:style>
  <w:style w:type="character" w:customStyle="1" w:styleId="cat-Sumgrp-30rplc-40">
    <w:name w:val="cat-Sum grp-30 rplc-40"/>
    <w:basedOn w:val="DefaultParagraphFont"/>
  </w:style>
  <w:style w:type="character" w:customStyle="1" w:styleId="cat-Sumgrp-31rplc-41">
    <w:name w:val="cat-Sum grp-31 rplc-41"/>
    <w:basedOn w:val="DefaultParagraphFont"/>
  </w:style>
  <w:style w:type="character" w:customStyle="1" w:styleId="cat-Sumgrp-32rplc-42">
    <w:name w:val="cat-Sum grp-32 rplc-42"/>
    <w:basedOn w:val="DefaultParagraphFont"/>
  </w:style>
  <w:style w:type="character" w:customStyle="1" w:styleId="cat-Sumgrp-33rplc-43">
    <w:name w:val="cat-Sum grp-33 rplc-43"/>
    <w:basedOn w:val="DefaultParagraphFont"/>
  </w:style>
  <w:style w:type="character" w:customStyle="1" w:styleId="cat-Sumgrp-23rplc-44">
    <w:name w:val="cat-Sum grp-23 rplc-44"/>
    <w:basedOn w:val="DefaultParagraphFont"/>
  </w:style>
  <w:style w:type="character" w:customStyle="1" w:styleId="cat-Sumgrp-34rplc-45">
    <w:name w:val="cat-Sum grp-34 rplc-45"/>
    <w:basedOn w:val="DefaultParagraphFont"/>
  </w:style>
  <w:style w:type="character" w:customStyle="1" w:styleId="cat-Sumgrp-35rplc-46">
    <w:name w:val="cat-Sum grp-35 rplc-46"/>
    <w:basedOn w:val="DefaultParagraphFont"/>
  </w:style>
  <w:style w:type="character" w:customStyle="1" w:styleId="cat-Sumgrp-36rplc-47">
    <w:name w:val="cat-Sum grp-36 rplc-47"/>
    <w:basedOn w:val="DefaultParagraphFont"/>
  </w:style>
  <w:style w:type="character" w:customStyle="1" w:styleId="cat-Sumgrp-37rplc-48">
    <w:name w:val="cat-Sum grp-37 rplc-48"/>
    <w:basedOn w:val="DefaultParagraphFont"/>
  </w:style>
  <w:style w:type="character" w:customStyle="1" w:styleId="cat-Sumgrp-38rplc-49">
    <w:name w:val="cat-Sum grp-38 rplc-49"/>
    <w:basedOn w:val="DefaultParagraphFont"/>
  </w:style>
  <w:style w:type="character" w:customStyle="1" w:styleId="cat-Sumgrp-39rplc-50">
    <w:name w:val="cat-Sum grp-39 rplc-50"/>
    <w:basedOn w:val="DefaultParagraphFont"/>
  </w:style>
  <w:style w:type="character" w:customStyle="1" w:styleId="cat-UserDefinedgrp-55rplc-51">
    <w:name w:val="cat-UserDefined grp-55 rplc-51"/>
    <w:basedOn w:val="DefaultParagraphFont"/>
  </w:style>
  <w:style w:type="character" w:customStyle="1" w:styleId="cat-Sumgrp-40rplc-52">
    <w:name w:val="cat-Sum grp-40 rplc-52"/>
    <w:basedOn w:val="DefaultParagraphFont"/>
  </w:style>
  <w:style w:type="character" w:customStyle="1" w:styleId="cat-Sumgrp-41rplc-53">
    <w:name w:val="cat-Sum grp-41 rplc-53"/>
    <w:basedOn w:val="DefaultParagraphFont"/>
  </w:style>
  <w:style w:type="character" w:customStyle="1" w:styleId="cat-Timegrp-47rplc-56">
    <w:name w:val="cat-Time grp-47 rplc-56"/>
    <w:basedOn w:val="DefaultParagraphFont"/>
  </w:style>
  <w:style w:type="character" w:customStyle="1" w:styleId="cat-UserDefinedgrp-56rplc-57">
    <w:name w:val="cat-UserDefined grp-56 rplc-57"/>
    <w:basedOn w:val="DefaultParagraphFont"/>
  </w:style>
  <w:style w:type="character" w:customStyle="1" w:styleId="cat-OrganizationNamegrp-43rplc-59">
    <w:name w:val="cat-OrganizationName grp-43 rplc-59"/>
    <w:basedOn w:val="DefaultParagraphFont"/>
  </w:style>
  <w:style w:type="character" w:customStyle="1" w:styleId="cat-Sumgrp-41rplc-60">
    <w:name w:val="cat-Sum grp-41 rplc-60"/>
    <w:basedOn w:val="DefaultParagraphFont"/>
  </w:style>
  <w:style w:type="character" w:customStyle="1" w:styleId="cat-UserDefinedgrp-57rplc-70">
    <w:name w:val="cat-UserDefined grp-57 rplc-70"/>
    <w:basedOn w:val="DefaultParagraphFont"/>
  </w:style>
  <w:style w:type="character" w:customStyle="1" w:styleId="cat-UserDefinedgrp-58rplc-71">
    <w:name w:val="cat-UserDefined grp-58 rplc-71"/>
    <w:basedOn w:val="DefaultParagraphFont"/>
  </w:style>
  <w:style w:type="character" w:customStyle="1" w:styleId="cat-OrganizationNamegrp-44rplc-78">
    <w:name w:val="cat-OrganizationName grp-44 rplc-78"/>
    <w:basedOn w:val="DefaultParagraphFont"/>
  </w:style>
  <w:style w:type="character" w:customStyle="1" w:styleId="cat-OrganizationNamegrp-44rplc-84">
    <w:name w:val="cat-OrganizationName grp-44 rplc-84"/>
    <w:basedOn w:val="DefaultParagraphFont"/>
  </w:style>
  <w:style w:type="character" w:customStyle="1" w:styleId="cat-UserDefinedgrp-59rplc-88">
    <w:name w:val="cat-UserDefined grp-59 rplc-8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1BE2-4BAB-4AC8-BDE7-5ADDA661E4D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